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E48" w:rsidRPr="00CD51AC" w:rsidRDefault="00C71E48" w:rsidP="00C71E48">
      <w:pPr>
        <w:pStyle w:val="a5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3GPP TSG RAN WG1#98bis                                      R1-19</w:t>
      </w:r>
      <w:r w:rsidR="00931847" w:rsidRPr="00931847">
        <w:rPr>
          <w:rFonts w:cs="Arial"/>
          <w:szCs w:val="22"/>
        </w:rPr>
        <w:t>11612</w:t>
      </w:r>
    </w:p>
    <w:p w:rsidR="00C71E48" w:rsidRPr="00CD51AC" w:rsidRDefault="00C71E48" w:rsidP="00C71E48">
      <w:pPr>
        <w:pStyle w:val="a5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bCs/>
        </w:rPr>
        <w:t>Chongqing, China, October 14th – 20th, 2019</w:t>
      </w:r>
    </w:p>
    <w:p w:rsidR="00C71E48" w:rsidRPr="00CD51AC" w:rsidRDefault="00C71E48" w:rsidP="00C71E48">
      <w:pPr>
        <w:pStyle w:val="a5"/>
        <w:ind w:left="800"/>
        <w:rPr>
          <w:rFonts w:eastAsia="宋体" w:cs="Arial"/>
          <w:bCs/>
          <w:szCs w:val="22"/>
          <w:lang w:eastAsia="zh-CN"/>
        </w:rPr>
      </w:pPr>
    </w:p>
    <w:p w:rsidR="00C71E48" w:rsidRPr="00CD51AC" w:rsidRDefault="00C71E48" w:rsidP="00C71E48">
      <w:pPr>
        <w:pStyle w:val="a5"/>
        <w:tabs>
          <w:tab w:val="clear" w:pos="4536"/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Source:</w:t>
      </w:r>
      <w:r w:rsidRPr="00CD51AC">
        <w:rPr>
          <w:rFonts w:cs="Arial"/>
          <w:szCs w:val="22"/>
        </w:rPr>
        <w:tab/>
      </w:r>
      <w:r w:rsidRPr="00CD51AC">
        <w:rPr>
          <w:rFonts w:eastAsia="宋体" w:hint="eastAsia"/>
          <w:szCs w:val="22"/>
          <w:lang w:eastAsia="zh-CN"/>
        </w:rPr>
        <w:t>vivo</w:t>
      </w:r>
      <w:bookmarkStart w:id="0" w:name="_GoBack"/>
      <w:bookmarkEnd w:id="0"/>
    </w:p>
    <w:p w:rsidR="00C71E48" w:rsidRPr="00CD51AC" w:rsidRDefault="00C71E48" w:rsidP="00C71E48">
      <w:pPr>
        <w:pStyle w:val="a5"/>
        <w:tabs>
          <w:tab w:val="left" w:pos="14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Title:</w:t>
      </w:r>
      <w:bookmarkStart w:id="1" w:name="Title"/>
      <w:bookmarkEnd w:id="1"/>
      <w:r>
        <w:rPr>
          <w:rFonts w:cs="Arial"/>
          <w:szCs w:val="22"/>
        </w:rPr>
        <w:tab/>
        <w:t>Summary#</w:t>
      </w:r>
      <w:r w:rsidR="008222D1">
        <w:rPr>
          <w:rFonts w:cs="Arial"/>
          <w:szCs w:val="22"/>
        </w:rPr>
        <w:t>4</w:t>
      </w:r>
      <w:r w:rsidRPr="00CD51AC">
        <w:rPr>
          <w:rFonts w:cs="Arial"/>
          <w:szCs w:val="22"/>
        </w:rPr>
        <w:t xml:space="preserve"> of offline discussion on Full TX Power UL transmission</w:t>
      </w:r>
    </w:p>
    <w:p w:rsidR="00C71E48" w:rsidRPr="00CD51AC" w:rsidRDefault="00C71E48" w:rsidP="00C71E48">
      <w:pPr>
        <w:pStyle w:val="a5"/>
        <w:tabs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Agenda Item:</w:t>
      </w:r>
      <w:bookmarkStart w:id="2" w:name="Source"/>
      <w:bookmarkEnd w:id="2"/>
      <w:r w:rsidRPr="00CD51AC">
        <w:rPr>
          <w:rFonts w:cs="Arial"/>
          <w:szCs w:val="22"/>
        </w:rPr>
        <w:tab/>
      </w:r>
      <w:r w:rsidRPr="00CD51AC">
        <w:rPr>
          <w:rFonts w:eastAsia="宋体" w:cs="Arial"/>
          <w:szCs w:val="22"/>
          <w:lang w:eastAsia="zh-CN"/>
        </w:rPr>
        <w:t>7</w:t>
      </w:r>
      <w:r w:rsidRPr="00CD51AC">
        <w:rPr>
          <w:rFonts w:eastAsia="宋体" w:cs="Arial" w:hint="eastAsia"/>
          <w:szCs w:val="22"/>
          <w:lang w:eastAsia="zh-CN"/>
        </w:rPr>
        <w:t>.2.</w:t>
      </w:r>
      <w:r w:rsidRPr="00CD51AC">
        <w:rPr>
          <w:rFonts w:eastAsia="宋体" w:cs="Arial"/>
          <w:szCs w:val="22"/>
          <w:lang w:eastAsia="zh-CN"/>
        </w:rPr>
        <w:t>8.4</w:t>
      </w:r>
    </w:p>
    <w:p w:rsidR="00C71E48" w:rsidRDefault="00C71E48" w:rsidP="00C71E48">
      <w:pPr>
        <w:pStyle w:val="a5"/>
        <w:tabs>
          <w:tab w:val="clear" w:pos="4536"/>
          <w:tab w:val="left" w:pos="1800"/>
        </w:tabs>
        <w:ind w:left="1634" w:hangingChars="814" w:hanging="1634"/>
        <w:rPr>
          <w:rFonts w:cs="Arial"/>
          <w:sz w:val="22"/>
          <w:szCs w:val="22"/>
        </w:rPr>
      </w:pPr>
      <w:r w:rsidRPr="00CD51AC">
        <w:rPr>
          <w:rFonts w:cs="Arial"/>
          <w:szCs w:val="22"/>
        </w:rPr>
        <w:t>Document for:</w:t>
      </w:r>
      <w:bookmarkStart w:id="3" w:name="DocumentFor"/>
      <w:bookmarkEnd w:id="3"/>
      <w:r>
        <w:rPr>
          <w:rFonts w:cs="Arial"/>
          <w:szCs w:val="22"/>
        </w:rPr>
        <w:t xml:space="preserve"> </w:t>
      </w:r>
      <w:r w:rsidRPr="00CD51AC">
        <w:rPr>
          <w:rFonts w:cs="Arial"/>
          <w:szCs w:val="22"/>
        </w:rPr>
        <w:t>Discussion and Decision</w:t>
      </w:r>
    </w:p>
    <w:p w:rsidR="00C71E48" w:rsidRPr="00C71E48" w:rsidRDefault="00C71E48" w:rsidP="009F3615">
      <w:pPr>
        <w:rPr>
          <w:rFonts w:eastAsiaTheme="minorEastAsia"/>
          <w:highlight w:val="cyan"/>
          <w:lang w:val="en-US" w:eastAsia="zh-CN"/>
        </w:rPr>
      </w:pPr>
    </w:p>
    <w:p w:rsidR="00C71E48" w:rsidRDefault="00C71E48" w:rsidP="009F3615">
      <w:pPr>
        <w:rPr>
          <w:rFonts w:eastAsiaTheme="minorEastAsia"/>
          <w:highlight w:val="cyan"/>
          <w:lang w:eastAsia="zh-CN"/>
        </w:rPr>
      </w:pPr>
    </w:p>
    <w:p w:rsidR="00C71E48" w:rsidRDefault="00C71E48" w:rsidP="009F3615">
      <w:pPr>
        <w:rPr>
          <w:rFonts w:eastAsiaTheme="minorEastAsia"/>
          <w:highlight w:val="cyan"/>
          <w:lang w:eastAsia="zh-CN"/>
        </w:rPr>
      </w:pPr>
    </w:p>
    <w:p w:rsidR="009F3615" w:rsidRPr="00286F8C" w:rsidRDefault="00286F8C" w:rsidP="009F3615">
      <w:pPr>
        <w:rPr>
          <w:rFonts w:eastAsiaTheme="minorEastAsia"/>
          <w:lang w:eastAsia="zh-CN"/>
        </w:rPr>
      </w:pPr>
      <w:r w:rsidRPr="00481062">
        <w:rPr>
          <w:rFonts w:eastAsiaTheme="minorEastAsia" w:hint="eastAsia"/>
          <w:highlight w:val="cyan"/>
          <w:lang w:eastAsia="zh-CN"/>
        </w:rPr>
        <w:t>Offline Prop</w:t>
      </w:r>
      <w:r w:rsidR="00E10A9D">
        <w:rPr>
          <w:rFonts w:eastAsiaTheme="minorEastAsia"/>
          <w:highlight w:val="cyan"/>
          <w:lang w:eastAsia="zh-CN"/>
        </w:rPr>
        <w:t>o</w:t>
      </w:r>
      <w:r w:rsidR="00DA3DA3">
        <w:rPr>
          <w:rFonts w:eastAsiaTheme="minorEastAsia" w:hint="eastAsia"/>
          <w:highlight w:val="cyan"/>
          <w:lang w:eastAsia="zh-CN"/>
        </w:rPr>
        <w:t>sal</w:t>
      </w:r>
      <w:r w:rsidRPr="00481062">
        <w:rPr>
          <w:rFonts w:eastAsiaTheme="minorEastAsia"/>
          <w:highlight w:val="cyan"/>
          <w:lang w:eastAsia="zh-CN"/>
        </w:rPr>
        <w:t>:</w:t>
      </w:r>
    </w:p>
    <w:p w:rsidR="003C01E4" w:rsidRDefault="003C01E4" w:rsidP="003C01E4">
      <w:pPr>
        <w:pStyle w:val="a4"/>
        <w:widowControl w:val="0"/>
        <w:ind w:leftChars="0" w:left="571"/>
        <w:jc w:val="both"/>
      </w:pPr>
      <w:r>
        <w:t>F</w:t>
      </w:r>
      <w:r>
        <w:rPr>
          <w:rFonts w:hint="eastAsia"/>
        </w:rPr>
        <w:t xml:space="preserve">or </w:t>
      </w:r>
      <w:r>
        <w:t>4 ports, UE in Mode 2</w:t>
      </w:r>
      <w:r w:rsidR="00430F7C" w:rsidRPr="00430F7C">
        <w:t xml:space="preserve"> </w:t>
      </w:r>
      <w:r w:rsidR="00430F7C">
        <w:t>support</w:t>
      </w:r>
      <w:r w:rsidR="00430F7C">
        <w:t>s</w:t>
      </w:r>
      <w:r>
        <w:t xml:space="preserve"> following</w:t>
      </w:r>
      <w:r w:rsidR="00430F7C">
        <w:t xml:space="preserve"> signalling of</w:t>
      </w:r>
      <w:r>
        <w:t xml:space="preserve"> TPMI precoders </w:t>
      </w:r>
      <w:r w:rsidR="00430F7C">
        <w:t xml:space="preserve">which </w:t>
      </w:r>
      <w:r>
        <w:t xml:space="preserve">deliver full power </w:t>
      </w:r>
    </w:p>
    <w:p w:rsidR="003C01E4" w:rsidRDefault="003C01E4" w:rsidP="003C01E4">
      <w:pPr>
        <w:pStyle w:val="a4"/>
        <w:widowControl w:val="0"/>
        <w:numPr>
          <w:ilvl w:val="1"/>
          <w:numId w:val="4"/>
        </w:numPr>
        <w:ind w:leftChars="0"/>
        <w:jc w:val="both"/>
      </w:pPr>
      <w:r>
        <w:t>Non-coherent:</w:t>
      </w:r>
      <w:r w:rsidR="00430F7C">
        <w:t xml:space="preserve"> </w:t>
      </w:r>
      <w:r>
        <w:t>Rank=1</w:t>
      </w:r>
    </w:p>
    <w:p w:rsidR="003C01E4" w:rsidRPr="002D70A5" w:rsidRDefault="003C01E4" w:rsidP="003C01E4">
      <w:pPr>
        <w:pStyle w:val="a4"/>
        <w:widowControl w:val="0"/>
        <w:numPr>
          <w:ilvl w:val="2"/>
          <w:numId w:val="4"/>
        </w:numPr>
        <w:ind w:leftChars="0"/>
        <w:jc w:val="both"/>
        <w:rPr>
          <w:sz w:val="22"/>
        </w:rPr>
      </w:pPr>
      <w:r w:rsidRPr="002D70A5">
        <w:rPr>
          <w:sz w:val="22"/>
        </w:rPr>
        <w:t>{TPMI=0}</w:t>
      </w:r>
    </w:p>
    <w:p w:rsidR="003C01E4" w:rsidRDefault="003C01E4" w:rsidP="003C01E4">
      <w:pPr>
        <w:pStyle w:val="a4"/>
        <w:widowControl w:val="0"/>
        <w:numPr>
          <w:ilvl w:val="2"/>
          <w:numId w:val="4"/>
        </w:numPr>
        <w:ind w:leftChars="0"/>
        <w:jc w:val="both"/>
        <w:rPr>
          <w:sz w:val="22"/>
        </w:rPr>
      </w:pPr>
      <w:r>
        <w:rPr>
          <w:sz w:val="22"/>
        </w:rPr>
        <w:t>{TPMI=0, 1}</w:t>
      </w:r>
    </w:p>
    <w:p w:rsidR="003C01E4" w:rsidRPr="002D70A5" w:rsidRDefault="003C01E4" w:rsidP="003C01E4">
      <w:pPr>
        <w:pStyle w:val="a4"/>
        <w:widowControl w:val="0"/>
        <w:numPr>
          <w:ilvl w:val="2"/>
          <w:numId w:val="4"/>
        </w:numPr>
        <w:ind w:leftChars="0"/>
        <w:jc w:val="both"/>
        <w:rPr>
          <w:sz w:val="21"/>
        </w:rPr>
      </w:pPr>
      <w:r>
        <w:rPr>
          <w:sz w:val="22"/>
        </w:rPr>
        <w:t>{TPMI=0, 1, 2}</w:t>
      </w:r>
    </w:p>
    <w:p w:rsidR="003C01E4" w:rsidRDefault="003C01E4" w:rsidP="003C01E4">
      <w:pPr>
        <w:pStyle w:val="a4"/>
        <w:widowControl w:val="0"/>
        <w:numPr>
          <w:ilvl w:val="2"/>
          <w:numId w:val="4"/>
        </w:numPr>
        <w:ind w:leftChars="0"/>
        <w:jc w:val="both"/>
      </w:pPr>
      <w:r>
        <w:rPr>
          <w:sz w:val="22"/>
        </w:rPr>
        <w:t>FFS: {TPMI=0, 1, 2,3}</w:t>
      </w:r>
    </w:p>
    <w:p w:rsidR="009F3615" w:rsidRPr="00286F8C" w:rsidRDefault="003C01E4" w:rsidP="003C01E4">
      <w:pPr>
        <w:tabs>
          <w:tab w:val="left" w:pos="67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</w:p>
    <w:sectPr w:rsidR="009F3615" w:rsidRPr="00286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19B" w:rsidRDefault="0011219B" w:rsidP="00E10A9D">
      <w:r>
        <w:separator/>
      </w:r>
    </w:p>
  </w:endnote>
  <w:endnote w:type="continuationSeparator" w:id="0">
    <w:p w:rsidR="0011219B" w:rsidRDefault="0011219B" w:rsidP="00E1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19B" w:rsidRDefault="0011219B" w:rsidP="00E10A9D">
      <w:r>
        <w:separator/>
      </w:r>
    </w:p>
  </w:footnote>
  <w:footnote w:type="continuationSeparator" w:id="0">
    <w:p w:rsidR="0011219B" w:rsidRDefault="0011219B" w:rsidP="00E10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C33A7"/>
    <w:multiLevelType w:val="hybridMultilevel"/>
    <w:tmpl w:val="CDD04094"/>
    <w:lvl w:ilvl="0" w:tplc="841C992C">
      <w:start w:val="4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" w15:restartNumberingAfterBreak="0">
    <w:nsid w:val="6D8568B0"/>
    <w:multiLevelType w:val="multilevel"/>
    <w:tmpl w:val="6D8568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15"/>
    <w:rsid w:val="0011219B"/>
    <w:rsid w:val="001A629B"/>
    <w:rsid w:val="00234FAB"/>
    <w:rsid w:val="00286F8C"/>
    <w:rsid w:val="0035580B"/>
    <w:rsid w:val="003C01E4"/>
    <w:rsid w:val="00430F7C"/>
    <w:rsid w:val="00481062"/>
    <w:rsid w:val="006C05D7"/>
    <w:rsid w:val="006D7618"/>
    <w:rsid w:val="007A0829"/>
    <w:rsid w:val="008222D1"/>
    <w:rsid w:val="009315BB"/>
    <w:rsid w:val="00931847"/>
    <w:rsid w:val="009F3615"/>
    <w:rsid w:val="00A577AB"/>
    <w:rsid w:val="00A74207"/>
    <w:rsid w:val="00AE08BD"/>
    <w:rsid w:val="00BD72B6"/>
    <w:rsid w:val="00C71E48"/>
    <w:rsid w:val="00D101AF"/>
    <w:rsid w:val="00D77E97"/>
    <w:rsid w:val="00DA3DA3"/>
    <w:rsid w:val="00E10A9D"/>
    <w:rsid w:val="00ED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3DA272-CC77-4BB6-B6B7-39BEF206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61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Char"/>
    <w:rsid w:val="009F3615"/>
    <w:pPr>
      <w:spacing w:after="120"/>
      <w:jc w:val="both"/>
    </w:pPr>
    <w:rPr>
      <w:lang w:eastAsia="x-none"/>
    </w:rPr>
  </w:style>
  <w:style w:type="character" w:customStyle="1" w:styleId="Char">
    <w:name w:val="正文文本 Char"/>
    <w:aliases w:val="bt Char"/>
    <w:basedOn w:val="a0"/>
    <w:link w:val="a3"/>
    <w:rsid w:val="009F361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4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목록단락,列出段落1"/>
    <w:basedOn w:val="a"/>
    <w:link w:val="Char0"/>
    <w:uiPriority w:val="34"/>
    <w:qFormat/>
    <w:rsid w:val="009F3615"/>
    <w:pPr>
      <w:ind w:leftChars="400" w:left="840"/>
    </w:pPr>
    <w:rPr>
      <w:lang w:eastAsia="x-none"/>
    </w:rPr>
  </w:style>
  <w:style w:type="character" w:customStyle="1" w:styleId="Char0">
    <w:name w:val="列出段落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9F361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5">
    <w:name w:val="header"/>
    <w:basedOn w:val="a"/>
    <w:link w:val="Char1"/>
    <w:uiPriority w:val="99"/>
    <w:qFormat/>
    <w:rsid w:val="00C71E48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1">
    <w:name w:val="页眉 Char"/>
    <w:basedOn w:val="a0"/>
    <w:link w:val="a5"/>
    <w:uiPriority w:val="99"/>
    <w:qFormat/>
    <w:rsid w:val="00C71E48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6">
    <w:name w:val="footer"/>
    <w:basedOn w:val="a"/>
    <w:link w:val="Char2"/>
    <w:uiPriority w:val="99"/>
    <w:unhideWhenUsed/>
    <w:rsid w:val="00E10A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E10A9D"/>
    <w:rPr>
      <w:rFonts w:ascii="Times" w:eastAsia="Batang" w:hAnsi="Times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5</cp:revision>
  <dcterms:created xsi:type="dcterms:W3CDTF">2019-10-17T09:30:00Z</dcterms:created>
  <dcterms:modified xsi:type="dcterms:W3CDTF">2019-10-17T09:42:00Z</dcterms:modified>
</cp:coreProperties>
</file>